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005" w:rsidRDefault="00D73300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Извещение №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r w:rsidR="00427A9B">
        <w:rPr>
          <w:rFonts w:ascii="Times New Roman" w:hAnsi="Times New Roman"/>
          <w:b/>
          <w:sz w:val="24"/>
          <w:shd w:val="clear" w:color="auto" w:fill="FFFFFF"/>
        </w:rPr>
        <w:t>5</w:t>
      </w:r>
      <w:r>
        <w:rPr>
          <w:rFonts w:ascii="Times New Roman" w:hAnsi="Times New Roman"/>
          <w:b/>
          <w:sz w:val="24"/>
          <w:shd w:val="clear" w:color="auto" w:fill="FFFFFF"/>
        </w:rPr>
        <w:t>/2020</w:t>
      </w:r>
    </w:p>
    <w:p w:rsidR="00CB6005" w:rsidRDefault="00D73300">
      <w:pPr>
        <w:jc w:val="center"/>
        <w:rPr>
          <w:b/>
          <w:sz w:val="24"/>
        </w:rPr>
      </w:pPr>
      <w:r>
        <w:rPr>
          <w:b/>
          <w:sz w:val="24"/>
        </w:rPr>
        <w:t>на проведение открытого конкурса на право заключения договоров аренды имущества бизнес-инкубатора по адресу: г. Новосибирск, Дзержинский район, ул. Есенина, 8/4</w:t>
      </w:r>
    </w:p>
    <w:p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p w:rsidR="00CB6005" w:rsidRDefault="00D73300">
      <w:pPr>
        <w:pStyle w:val="ConsPlusNormal"/>
        <w:ind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г. Новосибирск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                «</w:t>
      </w:r>
      <w:r w:rsidR="00427A9B">
        <w:rPr>
          <w:rFonts w:ascii="Times New Roman" w:hAnsi="Times New Roman"/>
          <w:sz w:val="23"/>
        </w:rPr>
        <w:t>13</w:t>
      </w:r>
      <w:r>
        <w:rPr>
          <w:rFonts w:ascii="Times New Roman" w:hAnsi="Times New Roman"/>
          <w:sz w:val="23"/>
        </w:rPr>
        <w:t xml:space="preserve">» </w:t>
      </w:r>
      <w:r w:rsidR="00427A9B">
        <w:rPr>
          <w:rFonts w:ascii="Times New Roman" w:hAnsi="Times New Roman"/>
          <w:sz w:val="23"/>
        </w:rPr>
        <w:t>августа</w:t>
      </w:r>
      <w:r>
        <w:rPr>
          <w:rFonts w:ascii="Times New Roman" w:hAnsi="Times New Roman"/>
          <w:sz w:val="23"/>
        </w:rPr>
        <w:t xml:space="preserve"> 2020</w:t>
      </w:r>
      <w:r w:rsidR="002F63D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г</w:t>
      </w:r>
      <w:r w:rsidR="002F63DA">
        <w:rPr>
          <w:rFonts w:ascii="Times New Roman" w:hAnsi="Times New Roman"/>
          <w:sz w:val="23"/>
        </w:rPr>
        <w:t>.</w:t>
      </w:r>
    </w:p>
    <w:p w:rsidR="00CB6005" w:rsidRDefault="00CB6005">
      <w:pPr>
        <w:pStyle w:val="ConsPlusNormal"/>
        <w:ind w:firstLine="0"/>
        <w:rPr>
          <w:rFonts w:ascii="Times New Roman" w:hAnsi="Times New Roman"/>
          <w:sz w:val="23"/>
        </w:rPr>
      </w:pPr>
    </w:p>
    <w:p w:rsidR="00CB6005" w:rsidRDefault="00D7330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Наименование Организатора</w:t>
      </w:r>
      <w:r>
        <w:rPr>
          <w:rFonts w:ascii="Times New Roman" w:hAnsi="Times New Roman"/>
          <w:sz w:val="22"/>
        </w:rPr>
        <w:t>: муниципальное автономное учреждение города Новосибирска «Городской центр разви</w:t>
      </w:r>
      <w:r w:rsidR="00E01DBC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604F50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604F50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>, д. 50,</w:t>
      </w:r>
      <w:r w:rsidR="00BF7461">
        <w:rPr>
          <w:rFonts w:ascii="Times New Roman" w:hAnsi="Times New Roman"/>
          <w:sz w:val="22"/>
        </w:rPr>
        <w:t xml:space="preserve">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 (383)227-59-70, факс (383)227-59-70.</w:t>
      </w:r>
    </w:p>
    <w:p w:rsidR="00CB6005" w:rsidRDefault="00D73300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</w:t>
      </w:r>
      <w:r>
        <w:rPr>
          <w:rFonts w:ascii="Times New Roman" w:hAnsi="Times New Roman"/>
          <w:sz w:val="22"/>
        </w:rPr>
        <w:t>:</w:t>
      </w:r>
    </w:p>
    <w:p w:rsidR="00CB6005" w:rsidRDefault="00D73300">
      <w:pPr>
        <w:widowControl w:val="0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Лот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нежилое производственное помещение в подвале площадью 38,8 кв.м. (номер на плане 36),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3 531,86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5 297,78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  <w:p w:rsidR="00CB6005" w:rsidRDefault="00CB6005">
            <w:pPr>
              <w:rPr>
                <w:sz w:val="22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8 829,64</w:t>
            </w:r>
          </w:p>
        </w:tc>
      </w:tr>
    </w:tbl>
    <w:p w:rsidR="00CB6005" w:rsidRDefault="00D73300">
      <w:pPr>
        <w:widowControl w:val="0"/>
        <w:jc w:val="center"/>
        <w:rPr>
          <w:b/>
          <w:sz w:val="22"/>
          <w:shd w:val="clear" w:color="auto" w:fill="FFFFFF"/>
        </w:rPr>
      </w:pPr>
      <w:r>
        <w:rPr>
          <w:b/>
          <w:sz w:val="22"/>
          <w:shd w:val="clear" w:color="auto" w:fill="FFFFFF"/>
        </w:rPr>
        <w:t>Лот № 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нежилое офисное помещение на первом этаже площадью 37,2 кв.м. (номер на плане 61),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5</w:t>
            </w:r>
            <w:r w:rsidR="002F63DA">
              <w:rPr>
                <w:sz w:val="22"/>
                <w:shd w:val="clear" w:color="auto" w:fill="FFFFFF"/>
              </w:rPr>
              <w:t xml:space="preserve"> </w:t>
            </w:r>
            <w:r>
              <w:rPr>
                <w:sz w:val="22"/>
                <w:shd w:val="clear" w:color="auto" w:fill="FFFFFF"/>
              </w:rPr>
              <w:t>050,39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7 575,59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12 625,98</w:t>
            </w:r>
          </w:p>
        </w:tc>
      </w:tr>
    </w:tbl>
    <w:p w:rsidR="00CB6005" w:rsidRDefault="00CB6005">
      <w:pPr>
        <w:suppressAutoHyphens/>
        <w:spacing w:line="100" w:lineRule="atLeast"/>
        <w:ind w:firstLine="567"/>
        <w:jc w:val="both"/>
        <w:rPr>
          <w:sz w:val="22"/>
        </w:rPr>
      </w:pPr>
    </w:p>
    <w:p w:rsidR="00CB6005" w:rsidRPr="002178C8" w:rsidRDefault="00D73300">
      <w:pPr>
        <w:widowControl w:val="0"/>
        <w:jc w:val="center"/>
        <w:rPr>
          <w:b/>
          <w:sz w:val="22"/>
          <w:shd w:val="clear" w:color="auto" w:fill="FFFFFF"/>
        </w:rPr>
      </w:pPr>
      <w:r w:rsidRPr="002178C8">
        <w:rPr>
          <w:b/>
          <w:sz w:val="22"/>
          <w:shd w:val="clear" w:color="auto" w:fill="FFFFFF"/>
        </w:rPr>
        <w:t>Лот № 3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Pr="002178C8" w:rsidRDefault="00D73300">
            <w:pPr>
              <w:widowControl w:val="0"/>
              <w:rPr>
                <w:sz w:val="22"/>
                <w:shd w:val="clear" w:color="auto" w:fill="FFFFFF"/>
              </w:rPr>
            </w:pPr>
            <w:r w:rsidRPr="002178C8"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A93975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н</w:t>
            </w:r>
            <w:r w:rsidR="00427A9B" w:rsidRPr="002178C8">
              <w:rPr>
                <w:sz w:val="22"/>
                <w:shd w:val="clear" w:color="auto" w:fill="FFFFFF"/>
              </w:rPr>
              <w:t>ежилое</w:t>
            </w:r>
            <w:r>
              <w:rPr>
                <w:sz w:val="22"/>
                <w:shd w:val="clear" w:color="auto" w:fill="FFFFFF"/>
              </w:rPr>
              <w:t xml:space="preserve"> производственное </w:t>
            </w:r>
            <w:r w:rsidR="00427A9B" w:rsidRPr="002178C8">
              <w:rPr>
                <w:sz w:val="22"/>
                <w:shd w:val="clear" w:color="auto" w:fill="FFFFFF"/>
              </w:rPr>
              <w:t>помещение</w:t>
            </w:r>
            <w:r>
              <w:rPr>
                <w:sz w:val="22"/>
                <w:shd w:val="clear" w:color="auto" w:fill="FFFFFF"/>
              </w:rPr>
              <w:t xml:space="preserve"> в подвале </w:t>
            </w:r>
            <w:bookmarkStart w:id="0" w:name="_GoBack"/>
            <w:bookmarkEnd w:id="0"/>
            <w:r w:rsidR="00427A9B" w:rsidRPr="002178C8">
              <w:rPr>
                <w:sz w:val="22"/>
                <w:shd w:val="clear" w:color="auto" w:fill="FFFFFF"/>
              </w:rPr>
              <w:t>площадью 49,0 кв.м. (номер на плане 37, 6, 8),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Pr="002178C8" w:rsidRDefault="00D73300" w:rsidP="002178C8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 w:rsidRPr="002178C8">
              <w:rPr>
                <w:sz w:val="22"/>
                <w:shd w:val="clear" w:color="auto" w:fill="FFFFFF"/>
              </w:rPr>
              <w:t>4</w:t>
            </w:r>
            <w:r w:rsidR="002178C8" w:rsidRPr="002178C8">
              <w:rPr>
                <w:sz w:val="22"/>
                <w:shd w:val="clear" w:color="auto" w:fill="FFFFFF"/>
              </w:rPr>
              <w:t> 061,20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Pr="002178C8" w:rsidRDefault="002178C8">
            <w:pPr>
              <w:ind w:left="142"/>
              <w:rPr>
                <w:sz w:val="22"/>
                <w:shd w:val="clear" w:color="auto" w:fill="FFFFFF"/>
              </w:rPr>
            </w:pPr>
            <w:r w:rsidRPr="002178C8">
              <w:rPr>
                <w:sz w:val="22"/>
                <w:shd w:val="clear" w:color="auto" w:fill="FFFFFF"/>
              </w:rPr>
              <w:t>6</w:t>
            </w:r>
            <w:r w:rsidR="00B47373">
              <w:rPr>
                <w:sz w:val="22"/>
                <w:shd w:val="clear" w:color="auto" w:fill="FFFFFF"/>
              </w:rPr>
              <w:t xml:space="preserve"> </w:t>
            </w:r>
            <w:r w:rsidRPr="002178C8">
              <w:rPr>
                <w:sz w:val="22"/>
                <w:shd w:val="clear" w:color="auto" w:fill="FFFFFF"/>
              </w:rPr>
              <w:t>091,80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895E3E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10 153,00</w:t>
            </w:r>
          </w:p>
        </w:tc>
      </w:tr>
    </w:tbl>
    <w:p w:rsidR="00CB6005" w:rsidRDefault="00CB6005">
      <w:pPr>
        <w:ind w:left="-142" w:firstLine="540"/>
        <w:jc w:val="both"/>
        <w:rPr>
          <w:b/>
          <w:sz w:val="22"/>
        </w:rPr>
      </w:pPr>
    </w:p>
    <w:p w:rsidR="00CB6005" w:rsidRDefault="00CB6005">
      <w:pPr>
        <w:ind w:left="-142" w:firstLine="540"/>
        <w:jc w:val="both"/>
        <w:rPr>
          <w:b/>
          <w:sz w:val="22"/>
        </w:rPr>
      </w:pPr>
    </w:p>
    <w:p w:rsidR="00CB6005" w:rsidRDefault="00CB6005">
      <w:pPr>
        <w:ind w:left="-142" w:firstLine="540"/>
        <w:jc w:val="both"/>
        <w:rPr>
          <w:b/>
          <w:sz w:val="22"/>
        </w:rPr>
      </w:pPr>
    </w:p>
    <w:p w:rsidR="00CB6005" w:rsidRDefault="00CB6005">
      <w:pPr>
        <w:ind w:left="-142" w:firstLine="540"/>
        <w:jc w:val="both"/>
        <w:rPr>
          <w:b/>
          <w:sz w:val="22"/>
        </w:rPr>
      </w:pPr>
    </w:p>
    <w:p w:rsidR="00B10CFC" w:rsidRDefault="00B10CFC">
      <w:pPr>
        <w:widowControl w:val="0"/>
        <w:jc w:val="center"/>
        <w:rPr>
          <w:b/>
          <w:sz w:val="22"/>
          <w:shd w:val="clear" w:color="auto" w:fill="FFFFFF"/>
        </w:rPr>
      </w:pPr>
    </w:p>
    <w:p w:rsidR="00CB6005" w:rsidRPr="00895E3E" w:rsidRDefault="00D73300">
      <w:pPr>
        <w:widowControl w:val="0"/>
        <w:jc w:val="center"/>
        <w:rPr>
          <w:b/>
          <w:sz w:val="22"/>
          <w:shd w:val="clear" w:color="auto" w:fill="FFFFFF"/>
        </w:rPr>
      </w:pPr>
      <w:r w:rsidRPr="00895E3E">
        <w:rPr>
          <w:b/>
          <w:sz w:val="22"/>
          <w:shd w:val="clear" w:color="auto" w:fill="FFFFFF"/>
        </w:rPr>
        <w:lastRenderedPageBreak/>
        <w:t>Лот № 4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Pr="00895E3E" w:rsidRDefault="00D73300">
            <w:pPr>
              <w:widowControl w:val="0"/>
              <w:rPr>
                <w:sz w:val="22"/>
                <w:shd w:val="clear" w:color="auto" w:fill="FFFFFF"/>
              </w:rPr>
            </w:pPr>
            <w:r w:rsidRPr="00895E3E">
              <w:rPr>
                <w:sz w:val="22"/>
                <w:shd w:val="clear" w:color="auto" w:fill="FFFFFF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427A9B">
            <w:pPr>
              <w:widowControl w:val="0"/>
              <w:ind w:left="142"/>
              <w:jc w:val="both"/>
              <w:rPr>
                <w:sz w:val="22"/>
                <w:shd w:val="clear" w:color="auto" w:fill="FFFFFF"/>
              </w:rPr>
            </w:pPr>
            <w:r w:rsidRPr="00895E3E">
              <w:rPr>
                <w:sz w:val="22"/>
                <w:shd w:val="clear" w:color="auto" w:fill="FFFFFF"/>
              </w:rPr>
              <w:t>нежилое офисное помещение на первом этаже площадью 36,5 кв.м. (номер на плане 62), расположенное по адресу: г. Новосибирск, Дзержинский район, ул. Есенина, 8/4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3 года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Ежемесячный платеж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widowControl w:val="0"/>
              <w:rPr>
                <w:i/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B037A5">
            <w:pPr>
              <w:widowControl w:val="0"/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4 955,36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 w:rsidP="00B037A5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   </w:t>
            </w:r>
            <w:r w:rsidR="00B037A5">
              <w:rPr>
                <w:sz w:val="22"/>
                <w:shd w:val="clear" w:color="auto" w:fill="FFFFFF"/>
              </w:rPr>
              <w:t>7 433,03</w:t>
            </w:r>
          </w:p>
        </w:tc>
      </w:tr>
      <w:tr w:rsidR="00CB600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D73300">
            <w:pPr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6005" w:rsidRDefault="00B037A5">
            <w:pPr>
              <w:ind w:left="142"/>
              <w:rPr>
                <w:sz w:val="22"/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12 388,39</w:t>
            </w:r>
          </w:p>
        </w:tc>
      </w:tr>
    </w:tbl>
    <w:p w:rsidR="00427A9B" w:rsidRDefault="00427A9B">
      <w:pPr>
        <w:ind w:left="-142" w:firstLine="540"/>
        <w:jc w:val="both"/>
        <w:rPr>
          <w:b/>
          <w:sz w:val="22"/>
        </w:rPr>
      </w:pPr>
    </w:p>
    <w:p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1" w:name="_dx_frag_StartFragment"/>
      <w:bookmarkEnd w:id="1"/>
      <w:r>
        <w:rPr>
          <w:sz w:val="22"/>
        </w:rPr>
        <w:t xml:space="preserve">Субъектам малого предпринимательства (далее – СМП), </w:t>
      </w:r>
      <w:r w:rsidR="00654180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CB6005" w:rsidRDefault="00D73300">
      <w:pPr>
        <w:ind w:left="-142" w:firstLine="540"/>
        <w:jc w:val="both"/>
        <w:rPr>
          <w:sz w:val="22"/>
        </w:rPr>
      </w:pPr>
      <w:r>
        <w:rPr>
          <w:b/>
          <w:sz w:val="22"/>
        </w:rPr>
        <w:t>4. Условия проведения торгов:</w:t>
      </w:r>
      <w:r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только для СМП. </w:t>
      </w:r>
    </w:p>
    <w:p w:rsidR="00CB6005" w:rsidRDefault="00D73300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 xml:space="preserve"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654180">
        <w:rPr>
          <w:sz w:val="22"/>
        </w:rPr>
        <w:t>«</w:t>
      </w:r>
      <w:r>
        <w:rPr>
          <w:sz w:val="22"/>
        </w:rPr>
        <w:t>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rFonts w:ascii="Times New Roman" w:hAnsi="Times New Roman"/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rFonts w:ascii="Times New Roman" w:hAnsi="Times New Roman"/>
            <w:color w:val="auto"/>
            <w:sz w:val="22"/>
          </w:rPr>
          <w:t>www.mispnsk.ru</w:t>
        </w:r>
      </w:hyperlink>
      <w:r>
        <w:rPr>
          <w:rFonts w:ascii="Times New Roman" w:hAnsi="Times New Roman"/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CB6005" w:rsidRDefault="00D73300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lastRenderedPageBreak/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:rsidR="00CB6005" w:rsidRDefault="00D7330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</w:t>
      </w:r>
      <w:r w:rsidR="00427A9B">
        <w:rPr>
          <w:rFonts w:ascii="Times New Roman" w:hAnsi="Times New Roman"/>
          <w:sz w:val="22"/>
        </w:rPr>
        <w:t>16.09</w:t>
      </w:r>
      <w:r>
        <w:rPr>
          <w:rFonts w:ascii="Times New Roman" w:hAnsi="Times New Roman"/>
          <w:sz w:val="22"/>
        </w:rPr>
        <w:t xml:space="preserve">.2020 г.).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:rsidR="00CB6005" w:rsidRDefault="00D73300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CB6005" w:rsidRDefault="00D73300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Вскрытие конвертов</w:t>
      </w:r>
      <w:r>
        <w:rPr>
          <w:sz w:val="22"/>
        </w:rPr>
        <w:t xml:space="preserve">: 630091, г. Новосибирск, Красный проспект, д. 50 </w:t>
      </w:r>
      <w:r>
        <w:rPr>
          <w:b/>
          <w:sz w:val="22"/>
        </w:rPr>
        <w:t>«</w:t>
      </w:r>
      <w:r w:rsidR="00427A9B">
        <w:rPr>
          <w:b/>
          <w:sz w:val="22"/>
        </w:rPr>
        <w:t>22</w:t>
      </w:r>
      <w:r>
        <w:rPr>
          <w:b/>
          <w:sz w:val="22"/>
        </w:rPr>
        <w:t>» </w:t>
      </w:r>
      <w:r w:rsidR="00427A9B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>, 10:00 местного времени;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Рассмотрение заявок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630091, г. Новосибирск, Красный проспект, д. 50</w:t>
      </w:r>
      <w:r>
        <w:rPr>
          <w:b/>
          <w:sz w:val="22"/>
        </w:rPr>
        <w:t xml:space="preserve"> «</w:t>
      </w:r>
      <w:r w:rsidR="00427A9B">
        <w:rPr>
          <w:b/>
          <w:sz w:val="22"/>
        </w:rPr>
        <w:t>24</w:t>
      </w:r>
      <w:r>
        <w:rPr>
          <w:b/>
          <w:sz w:val="22"/>
        </w:rPr>
        <w:t>» </w:t>
      </w:r>
      <w:r w:rsidR="00427A9B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 xml:space="preserve">, 10:00 местного времени; </w:t>
      </w:r>
    </w:p>
    <w:p w:rsidR="00CB6005" w:rsidRDefault="00D73300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Подведение итогов конкурса: </w:t>
      </w:r>
      <w:r>
        <w:rPr>
          <w:sz w:val="22"/>
        </w:rPr>
        <w:t>630091, г. Новосибирск, Красный проспект, д. 50</w:t>
      </w:r>
      <w:r>
        <w:rPr>
          <w:b/>
          <w:sz w:val="22"/>
        </w:rPr>
        <w:t xml:space="preserve"> «</w:t>
      </w:r>
      <w:r w:rsidR="00427A9B">
        <w:rPr>
          <w:b/>
          <w:sz w:val="22"/>
        </w:rPr>
        <w:t>29</w:t>
      </w:r>
      <w:r>
        <w:rPr>
          <w:b/>
          <w:sz w:val="22"/>
        </w:rPr>
        <w:t>» </w:t>
      </w:r>
      <w:r w:rsidR="00427A9B">
        <w:rPr>
          <w:b/>
          <w:sz w:val="22"/>
        </w:rPr>
        <w:t>сентября</w:t>
      </w:r>
      <w:r>
        <w:rPr>
          <w:b/>
          <w:sz w:val="22"/>
        </w:rPr>
        <w:t xml:space="preserve"> 2020 года</w:t>
      </w:r>
      <w:r>
        <w:rPr>
          <w:sz w:val="22"/>
        </w:rPr>
        <w:t>, 10:00 местного времени.</w:t>
      </w:r>
    </w:p>
    <w:p w:rsidR="00CB6005" w:rsidRDefault="00CB6005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/>
          <w:sz w:val="22"/>
        </w:rPr>
      </w:pPr>
    </w:p>
    <w:p w:rsidR="00CB6005" w:rsidRDefault="00CB6005">
      <w:pPr>
        <w:pStyle w:val="ConsPlusNormal"/>
        <w:ind w:left="-142" w:firstLine="0"/>
        <w:jc w:val="both"/>
        <w:rPr>
          <w:rFonts w:ascii="Times New Roman" w:hAnsi="Times New Roman"/>
          <w:sz w:val="22"/>
        </w:rPr>
      </w:pPr>
    </w:p>
    <w:p w:rsidR="00CB6005" w:rsidRDefault="00D73300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2F63DA">
        <w:rPr>
          <w:sz w:val="22"/>
        </w:rPr>
        <w:t xml:space="preserve">  </w:t>
      </w:r>
      <w:r>
        <w:rPr>
          <w:sz w:val="22"/>
        </w:rPr>
        <w:t>А. С. Морозов</w:t>
      </w:r>
    </w:p>
    <w:sectPr w:rsidR="00CB6005">
      <w:footerReference w:type="default" r:id="rId13"/>
      <w:pgSz w:w="11906" w:h="16838" w:code="9"/>
      <w:pgMar w:top="568" w:right="850" w:bottom="568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ED2" w:rsidRDefault="00556ED2">
      <w:r>
        <w:separator/>
      </w:r>
    </w:p>
  </w:endnote>
  <w:endnote w:type="continuationSeparator" w:id="0">
    <w:p w:rsidR="00556ED2" w:rsidRDefault="0055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005" w:rsidRDefault="00D73300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74E34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ED2" w:rsidRDefault="00556ED2">
      <w:r>
        <w:separator/>
      </w:r>
    </w:p>
  </w:footnote>
  <w:footnote w:type="continuationSeparator" w:id="0">
    <w:p w:rsidR="00556ED2" w:rsidRDefault="0055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6DA6DFD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5CD28188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8AF66C9A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E3C8FB8C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05"/>
    <w:rsid w:val="00015F06"/>
    <w:rsid w:val="002178C8"/>
    <w:rsid w:val="002F63DA"/>
    <w:rsid w:val="00427A9B"/>
    <w:rsid w:val="004F274A"/>
    <w:rsid w:val="004F64BE"/>
    <w:rsid w:val="00556ED2"/>
    <w:rsid w:val="00604F50"/>
    <w:rsid w:val="00610EB6"/>
    <w:rsid w:val="00654180"/>
    <w:rsid w:val="00895E3E"/>
    <w:rsid w:val="00972F99"/>
    <w:rsid w:val="00A93975"/>
    <w:rsid w:val="00B037A5"/>
    <w:rsid w:val="00B10CFC"/>
    <w:rsid w:val="00B47373"/>
    <w:rsid w:val="00BF7461"/>
    <w:rsid w:val="00CB6005"/>
    <w:rsid w:val="00CC1BD3"/>
    <w:rsid w:val="00D03B76"/>
    <w:rsid w:val="00D10B07"/>
    <w:rsid w:val="00D16CFA"/>
    <w:rsid w:val="00D73300"/>
    <w:rsid w:val="00DF7B35"/>
    <w:rsid w:val="00E01DBC"/>
    <w:rsid w:val="00E74E34"/>
    <w:rsid w:val="00F20210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6A2B"/>
  <w15:docId w15:val="{6B044323-F5B2-49F4-A4C3-7F5B85B4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17</cp:revision>
  <dcterms:created xsi:type="dcterms:W3CDTF">2020-05-27T04:33:00Z</dcterms:created>
  <dcterms:modified xsi:type="dcterms:W3CDTF">2020-08-18T07:46:00Z</dcterms:modified>
</cp:coreProperties>
</file>