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B26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Извещение № 2/2020</w:t>
      </w:r>
    </w:p>
    <w:p w:rsidR="00695B26" w:rsidRDefault="00607203">
      <w:pPr>
        <w:jc w:val="center"/>
        <w:rPr>
          <w:b/>
          <w:sz w:val="24"/>
        </w:rPr>
      </w:pPr>
      <w:r>
        <w:rPr>
          <w:b/>
          <w:sz w:val="24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1 </w:t>
      </w:r>
    </w:p>
    <w:p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695B26" w:rsidRDefault="00607203">
      <w:pPr>
        <w:pStyle w:val="ConsPlusNormal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 Новосибирск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</w:t>
      </w:r>
      <w:r w:rsidR="000D68A7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«</w:t>
      </w:r>
      <w:r w:rsidR="00E44396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 xml:space="preserve">2» </w:t>
      </w:r>
      <w:r w:rsidR="00E44396">
        <w:rPr>
          <w:rFonts w:ascii="Times New Roman" w:hAnsi="Times New Roman"/>
          <w:sz w:val="22"/>
        </w:rPr>
        <w:t>июня</w:t>
      </w:r>
      <w:r>
        <w:rPr>
          <w:rFonts w:ascii="Times New Roman" w:hAnsi="Times New Roman"/>
          <w:sz w:val="22"/>
        </w:rPr>
        <w:t xml:space="preserve"> 2020 г.</w:t>
      </w:r>
    </w:p>
    <w:p w:rsidR="00695B26" w:rsidRDefault="00695B26">
      <w:pPr>
        <w:pStyle w:val="ConsPlusNormal"/>
        <w:ind w:firstLine="0"/>
        <w:rPr>
          <w:rFonts w:ascii="Times New Roman" w:hAnsi="Times New Roman"/>
          <w:sz w:val="22"/>
        </w:rPr>
      </w:pPr>
    </w:p>
    <w:p w:rsidR="00695B26" w:rsidRDefault="006072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развития предпринимательства». Место нахождение, почтовый адрес и адрес электронной почты: 630091, г. Новосибирск, Красный проспект, д. 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(383)227-59-70, факс (383)227-59-70.</w:t>
      </w:r>
    </w:p>
    <w:p w:rsidR="00695B26" w:rsidRDefault="00607203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:rsidR="00695B26" w:rsidRDefault="0060720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p w:rsidR="00695B26" w:rsidRDefault="00695B26">
      <w:pPr>
        <w:widowControl w:val="0"/>
        <w:jc w:val="center"/>
        <w:rPr>
          <w:b/>
          <w:sz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695B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12,9 кв.м. (номер по плану 8), расположенное по адресу: г. Новосибирск, Ленинский район, ул. Троллейная, 87/1, корпус 1</w:t>
            </w:r>
          </w:p>
        </w:tc>
      </w:tr>
      <w:tr w:rsidR="00695B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695B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695B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 xml:space="preserve">2 050,17 </w:t>
            </w:r>
          </w:p>
        </w:tc>
      </w:tr>
      <w:tr w:rsidR="00695B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ind w:left="142"/>
              <w:rPr>
                <w:sz w:val="22"/>
              </w:rPr>
            </w:pPr>
            <w:r>
              <w:rPr>
                <w:sz w:val="22"/>
              </w:rPr>
              <w:t>3</w:t>
            </w:r>
            <w:r w:rsidR="009F2926">
              <w:rPr>
                <w:sz w:val="22"/>
              </w:rPr>
              <w:t xml:space="preserve"> </w:t>
            </w:r>
            <w:r>
              <w:rPr>
                <w:sz w:val="22"/>
              </w:rPr>
              <w:t>075,26</w:t>
            </w:r>
          </w:p>
        </w:tc>
      </w:tr>
      <w:tr w:rsidR="00695B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ind w:left="142"/>
              <w:rPr>
                <w:sz w:val="22"/>
              </w:rPr>
            </w:pPr>
            <w:r>
              <w:rPr>
                <w:sz w:val="22"/>
              </w:rPr>
              <w:t>5 125,43</w:t>
            </w:r>
          </w:p>
        </w:tc>
      </w:tr>
    </w:tbl>
    <w:p w:rsidR="00695B26" w:rsidRDefault="00695B26">
      <w:pPr>
        <w:ind w:left="-142" w:firstLine="540"/>
        <w:jc w:val="both"/>
        <w:rPr>
          <w:b/>
          <w:sz w:val="22"/>
        </w:rPr>
      </w:pPr>
    </w:p>
    <w:p w:rsidR="00695B26" w:rsidRDefault="00607203">
      <w:pPr>
        <w:ind w:left="-142" w:firstLine="54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>
        <w:rPr>
          <w:color w:val="000000"/>
          <w:sz w:val="22"/>
        </w:rPr>
        <w:t xml:space="preserve">являющимися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lastRenderedPageBreak/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:rsidR="00695B26" w:rsidRDefault="0060720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>: Не предусмотрено.</w:t>
      </w:r>
    </w:p>
    <w:p w:rsidR="00695B26" w:rsidRDefault="0060720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(до 26.06.2020 г.).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:rsidR="00695B26" w:rsidRDefault="0060720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:rsidR="00695B26" w:rsidRDefault="00607203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:rsidR="00695B26" w:rsidRDefault="00607203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:rsidR="00695B26" w:rsidRDefault="00607203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:rsidR="00695B26" w:rsidRDefault="0060720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Вскрытие конвертов</w:t>
      </w:r>
      <w:r>
        <w:rPr>
          <w:sz w:val="22"/>
        </w:rPr>
        <w:t xml:space="preserve">: 630091, г. Новосибирск, Красный проспект, д. 50 </w:t>
      </w:r>
      <w:r>
        <w:rPr>
          <w:b/>
          <w:sz w:val="22"/>
        </w:rPr>
        <w:t>«07» июля 2020 года</w:t>
      </w:r>
      <w:r>
        <w:rPr>
          <w:sz w:val="22"/>
        </w:rPr>
        <w:t>, 10:30 местного времени;</w:t>
      </w:r>
    </w:p>
    <w:p w:rsidR="00695B26" w:rsidRDefault="0060720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Рассмотрение заявок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630091, г. Новосибирск, Красный проспект, д. 50</w:t>
      </w:r>
      <w:r>
        <w:rPr>
          <w:b/>
          <w:sz w:val="22"/>
        </w:rPr>
        <w:t xml:space="preserve"> «09» июля 2020 года</w:t>
      </w:r>
      <w:r>
        <w:rPr>
          <w:sz w:val="22"/>
        </w:rPr>
        <w:t xml:space="preserve">, 10:30 местного времени; </w:t>
      </w:r>
    </w:p>
    <w:p w:rsidR="00695B26" w:rsidRDefault="00607203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Подведение итогов конкурса: </w:t>
      </w:r>
      <w:r>
        <w:rPr>
          <w:sz w:val="22"/>
        </w:rPr>
        <w:t>630091, г. Новосибирск, Красный проспект, д. 50</w:t>
      </w:r>
      <w:r>
        <w:rPr>
          <w:b/>
          <w:sz w:val="22"/>
        </w:rPr>
        <w:t xml:space="preserve"> «14» июля 2020 года</w:t>
      </w:r>
      <w:r>
        <w:rPr>
          <w:sz w:val="22"/>
        </w:rPr>
        <w:t>, 10:30 местного времени.</w:t>
      </w:r>
    </w:p>
    <w:p w:rsidR="00695B26" w:rsidRDefault="00695B26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:rsidR="00695B26" w:rsidRDefault="00695B26">
      <w:pPr>
        <w:pStyle w:val="ConsPlusNormal"/>
        <w:ind w:left="-142" w:firstLine="0"/>
        <w:jc w:val="both"/>
        <w:rPr>
          <w:sz w:val="22"/>
        </w:rPr>
      </w:pPr>
    </w:p>
    <w:p w:rsidR="00695B26" w:rsidRDefault="00607203">
      <w:pPr>
        <w:ind w:left="-142"/>
        <w:jc w:val="both"/>
        <w:rPr>
          <w:sz w:val="22"/>
        </w:rPr>
      </w:pPr>
      <w:r>
        <w:rPr>
          <w:sz w:val="22"/>
        </w:rPr>
        <w:t xml:space="preserve">Директор МАУ «ГЦРП»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CF317E">
        <w:rPr>
          <w:sz w:val="22"/>
        </w:rPr>
        <w:t xml:space="preserve"> </w:t>
      </w:r>
      <w:bookmarkStart w:id="1" w:name="_GoBack"/>
      <w:bookmarkEnd w:id="1"/>
      <w:r>
        <w:rPr>
          <w:sz w:val="22"/>
        </w:rPr>
        <w:t>А. С. Морозов</w:t>
      </w:r>
    </w:p>
    <w:p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sectPr w:rsidR="00695B26">
      <w:footerReference w:type="default" r:id="rId13"/>
      <w:pgSz w:w="11906" w:h="16838" w:code="9"/>
      <w:pgMar w:top="581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3F4D" w:rsidRDefault="00C33F4D">
      <w:r>
        <w:separator/>
      </w:r>
    </w:p>
  </w:endnote>
  <w:endnote w:type="continuationSeparator" w:id="0">
    <w:p w:rsidR="00C33F4D" w:rsidRDefault="00C3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#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3F4D" w:rsidRDefault="00C33F4D">
      <w:r>
        <w:separator/>
      </w:r>
    </w:p>
  </w:footnote>
  <w:footnote w:type="continuationSeparator" w:id="0">
    <w:p w:rsidR="00C33F4D" w:rsidRDefault="00C3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26"/>
    <w:rsid w:val="000D68A7"/>
    <w:rsid w:val="00607203"/>
    <w:rsid w:val="00695B26"/>
    <w:rsid w:val="009F2926"/>
    <w:rsid w:val="00C33F4D"/>
    <w:rsid w:val="00CA35CE"/>
    <w:rsid w:val="00CF317E"/>
    <w:rsid w:val="00E4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59FB"/>
  <w15:docId w15:val="{1893E8B7-585F-4EDE-9BCB-0F9F383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5</cp:revision>
  <dcterms:created xsi:type="dcterms:W3CDTF">2020-05-27T10:18:00Z</dcterms:created>
  <dcterms:modified xsi:type="dcterms:W3CDTF">2020-06-02T04:12:00Z</dcterms:modified>
</cp:coreProperties>
</file>